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before="0" w:after="120"/>
        <w:jc w:val="center"/>
        <w:rPr/>
      </w:pPr>
      <w:r>
        <w:rPr>
          <w:rFonts w:cs="Arial" w:ascii="Arial" w:hAnsi="Arial"/>
          <w:b/>
          <w:sz w:val="18"/>
          <w:szCs w:val="18"/>
        </w:rPr>
        <w:t xml:space="preserve">ДОГОВОР </w:t>
      </w:r>
      <w:r>
        <w:rPr>
          <w:rFonts w:cs="Arial" w:ascii="Arial" w:hAnsi="Arial"/>
          <w:b/>
          <w:sz w:val="18"/>
          <w:szCs w:val="18"/>
        </w:rPr>
        <w:t>№______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г. Геленджик</w:t>
        <w:tab/>
        <w:tab/>
        <w:tab/>
        <w:tab/>
        <w:tab/>
        <w:tab/>
        <w:tab/>
        <w:tab/>
        <w:t xml:space="preserve">          «___» _____________ 201_г.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hanging="0"/>
        <w:rPr>
          <w:sz w:val="20"/>
          <w:szCs w:val="20"/>
        </w:rPr>
      </w:pPr>
      <w:r>
        <w:rPr>
          <w:sz w:val="20"/>
          <w:szCs w:val="20"/>
          <w:lang w:val="ru-RU"/>
        </w:rPr>
        <w:t>______________________</w:t>
      </w:r>
      <w:r>
        <w:rPr>
          <w:sz w:val="20"/>
          <w:szCs w:val="20"/>
        </w:rPr>
        <w:t xml:space="preserve">,  в дальнейшем «Заказчик», в лице _____________________________, действующего на основании __________________________________________, с одной стороны и Индивидуальный предприниматель Покладов Сергей Александрович, именуемый в дальнейшем «Исполнитель», в лице </w:t>
      </w:r>
      <w:r>
        <w:rPr>
          <w:sz w:val="20"/>
          <w:szCs w:val="20"/>
        </w:rPr>
        <w:t>самого себя</w:t>
      </w:r>
      <w:r>
        <w:rPr>
          <w:sz w:val="20"/>
          <w:szCs w:val="20"/>
        </w:rPr>
        <w:t xml:space="preserve">, действующего на основании свидетельства серия 23 №007901218 </w:t>
      </w:r>
      <w:r>
        <w:rPr>
          <w:sz w:val="20"/>
          <w:szCs w:val="20"/>
        </w:rPr>
        <w:t>от 02.09.2008г.</w:t>
      </w:r>
      <w:r>
        <w:rPr>
          <w:sz w:val="20"/>
          <w:szCs w:val="20"/>
        </w:rPr>
        <w:t>, с другой стороны, а вместе именуемые «Стороны», заключили договор о нижеследующем:</w:t>
      </w:r>
    </w:p>
    <w:p>
      <w:pPr>
        <w:pStyle w:val="1"/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1"/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1. ПРЕДМЕТ ДОГОВОРА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1"/>
          <w:numId w:val="3"/>
        </w:numPr>
        <w:ind w:left="1134" w:right="0" w:hanging="567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«</w:t>
      </w:r>
      <w:r>
        <w:rPr>
          <w:sz w:val="20"/>
          <w:szCs w:val="20"/>
        </w:rPr>
        <w:t xml:space="preserve">Исполнитель» обязуется </w:t>
      </w:r>
      <w:r>
        <w:rPr>
          <w:sz w:val="20"/>
          <w:szCs w:val="20"/>
          <w:lang w:val="ru-RU"/>
        </w:rPr>
        <w:t>оказ</w:t>
      </w:r>
      <w:r>
        <w:rPr>
          <w:sz w:val="20"/>
          <w:szCs w:val="20"/>
          <w:lang w:val="en-US"/>
        </w:rPr>
        <w:t>ыва</w:t>
      </w:r>
      <w:r>
        <w:rPr>
          <w:sz w:val="20"/>
          <w:szCs w:val="20"/>
          <w:lang w:val="ru-RU"/>
        </w:rPr>
        <w:t>ть</w:t>
      </w:r>
      <w:r>
        <w:rPr>
          <w:sz w:val="20"/>
          <w:szCs w:val="20"/>
        </w:rPr>
        <w:t xml:space="preserve"> «Заказчику» следующие услуги:</w:t>
      </w:r>
    </w:p>
    <w:p>
      <w:pPr>
        <w:pStyle w:val="Normal"/>
        <w:numPr>
          <w:ilvl w:val="2"/>
          <w:numId w:val="3"/>
        </w:numPr>
        <w:ind w:left="1134" w:right="0" w:hanging="567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Производить ремонт бензо</w:t>
      </w:r>
      <w:r>
        <w:rPr>
          <w:sz w:val="20"/>
          <w:szCs w:val="20"/>
          <w:lang w:val="ru-RU"/>
        </w:rPr>
        <w:t xml:space="preserve">инструмента, </w:t>
      </w:r>
      <w:r>
        <w:rPr>
          <w:sz w:val="20"/>
          <w:szCs w:val="20"/>
          <w:lang w:val="ru-RU"/>
        </w:rPr>
        <w:t xml:space="preserve">электроинструмента, </w:t>
      </w:r>
      <w:r>
        <w:rPr>
          <w:sz w:val="20"/>
          <w:szCs w:val="20"/>
          <w:lang w:val="ru-RU"/>
        </w:rPr>
        <w:t>компрессорного, сварочного и прочего оборудования</w:t>
      </w:r>
      <w:r>
        <w:rPr>
          <w:sz w:val="20"/>
          <w:szCs w:val="20"/>
          <w:lang w:val="ru-RU"/>
        </w:rPr>
        <w:t>.</w:t>
      </w:r>
    </w:p>
    <w:p>
      <w:pPr>
        <w:pStyle w:val="Normal"/>
        <w:numPr>
          <w:ilvl w:val="2"/>
          <w:numId w:val="3"/>
        </w:numPr>
        <w:ind w:left="1134" w:right="0" w:hanging="567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Осуществлять поставки запасных частей и расходных материалов </w:t>
      </w:r>
      <w:r>
        <w:rPr>
          <w:sz w:val="20"/>
          <w:szCs w:val="20"/>
          <w:lang w:val="ru-RU"/>
        </w:rPr>
        <w:t>согласно заявкам «Заказчика»</w:t>
      </w:r>
      <w:r>
        <w:rPr>
          <w:sz w:val="20"/>
          <w:szCs w:val="20"/>
          <w:lang w:val="ru-RU"/>
        </w:rPr>
        <w:t>.</w:t>
      </w:r>
    </w:p>
    <w:p>
      <w:pPr>
        <w:pStyle w:val="Normal"/>
        <w:jc w:val="center"/>
        <w:rPr>
          <w:b/>
          <w:b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</w:rPr>
      </w:pPr>
      <w:r>
        <w:rPr>
          <w:b/>
          <w:sz w:val="20"/>
          <w:szCs w:val="20"/>
        </w:rPr>
        <w:t>2. ПРАВА И ОБЯЗАННОСТИ СТОРОН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0" w:righ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2.1.</w:t>
        <w:tab/>
        <w:t>«Заказчик» обязуется:</w:t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0"/>
          <w:szCs w:val="20"/>
        </w:rPr>
        <w:t xml:space="preserve">2.1.1. </w:t>
        <w:tab/>
        <w:t>Предоставить заявку на ремонт и/или техническое обслуживание техники, поставку запасных частей, комплектующих и расходных материалов. Заявка может быть сделана «Заказчиком» в устной форме.</w:t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0"/>
          <w:szCs w:val="20"/>
        </w:rPr>
        <w:t xml:space="preserve">2.1.2. </w:t>
        <w:tab/>
        <w:t>Обеспечить транспортировку подлежащей ремонту техники к «Исполнителю».</w:t>
      </w:r>
    </w:p>
    <w:p>
      <w:pPr>
        <w:pStyle w:val="Normal"/>
        <w:ind w:left="0" w:righ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2.1.3.</w:t>
        <w:tab/>
        <w:t>Оплатить услуги «Исполнителя» в размере и сроки, предусмотренные в разделе 3 настоящего договора.</w:t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0"/>
          <w:szCs w:val="20"/>
        </w:rPr>
        <w:t xml:space="preserve">2.2. </w:t>
        <w:tab/>
        <w:t>«Исполнитель» обязуется:</w:t>
      </w:r>
    </w:p>
    <w:p>
      <w:pPr>
        <w:pStyle w:val="Normal"/>
        <w:ind w:left="0" w:righ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2.2.1.</w:t>
        <w:tab/>
      </w:r>
      <w:r>
        <w:rPr>
          <w:sz w:val="20"/>
          <w:szCs w:val="20"/>
        </w:rPr>
        <w:t>П</w:t>
      </w:r>
      <w:r>
        <w:rPr>
          <w:sz w:val="20"/>
          <w:szCs w:val="20"/>
        </w:rPr>
        <w:t xml:space="preserve">роизвести поставку запасных частей для ремонта и </w:t>
      </w:r>
      <w:r>
        <w:rPr>
          <w:sz w:val="20"/>
          <w:szCs w:val="20"/>
        </w:rPr>
        <w:t xml:space="preserve">произвести обслуживание </w:t>
      </w:r>
      <w:r>
        <w:rPr>
          <w:sz w:val="20"/>
          <w:szCs w:val="20"/>
        </w:rPr>
        <w:t xml:space="preserve"> техник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в полном объеме и с надлежащим качеством.</w:t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0"/>
          <w:szCs w:val="20"/>
        </w:rPr>
        <w:t>2.2.2.</w:t>
        <w:tab/>
        <w:t xml:space="preserve">«Исполнитель» самостоятельно определяет сроки выполнения ремонтных работ в зависимости от сложности </w:t>
      </w:r>
      <w:r>
        <w:rPr>
          <w:sz w:val="20"/>
          <w:szCs w:val="20"/>
        </w:rPr>
        <w:t xml:space="preserve">и объема </w:t>
      </w:r>
      <w:r>
        <w:rPr>
          <w:sz w:val="20"/>
          <w:szCs w:val="20"/>
        </w:rPr>
        <w:t>заявки, о чем он уведомляет «Заказчика».</w:t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0"/>
          <w:szCs w:val="20"/>
        </w:rPr>
        <w:t xml:space="preserve">2.2.3. </w:t>
        <w:tab/>
        <w:t>Немедленно при обнаружении обстоятельств, влекущих невозможность исполнения настоящего Договора, приостановить исполнение Договора, сообщить «Заказчику» об этом и в течение 10 дней с момента направления «Заказчику» сообщения дожидаться его указаний. В случае неполучения указаний «Заказчика» в указанный срок «Исполнитель» вправе отказаться от исполнения Договора и потребовать возмещения причиненных ему убытков.</w:t>
      </w:r>
    </w:p>
    <w:p>
      <w:pPr>
        <w:pStyle w:val="Normal"/>
        <w:ind w:left="0" w:righ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2.2.4. </w:t>
        <w:tab/>
        <w:t>«Исполнитель» вправе привлечь к исполнению настоящего Договора третьих лиц. В случае привлечения третьих лиц «Исполнитель» несет перед «Заказчиком» ответственность за последствия неисполнения или ненадлежащего исполнения обязательств третьими лицами.</w:t>
      </w:r>
    </w:p>
    <w:p>
      <w:pPr>
        <w:pStyle w:val="Normal"/>
        <w:ind w:left="0" w:right="0" w:hanging="0"/>
        <w:jc w:val="center"/>
        <w:rPr>
          <w:b/>
          <w:b/>
        </w:rPr>
      </w:pPr>
      <w:r>
        <w:rPr>
          <w:sz w:val="20"/>
          <w:szCs w:val="20"/>
        </w:rPr>
      </w:r>
    </w:p>
    <w:p>
      <w:pPr>
        <w:pStyle w:val="Normal"/>
        <w:ind w:left="0" w:right="0" w:hanging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3. РАСЧЕТЫ ПО ДОГОВОРУ</w:t>
      </w:r>
    </w:p>
    <w:p>
      <w:pPr>
        <w:pStyle w:val="Normal"/>
        <w:ind w:left="0" w:right="0" w:firstLine="567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-45" w:right="0" w:firstLine="612"/>
        <w:jc w:val="both"/>
        <w:rPr>
          <w:sz w:val="20"/>
          <w:szCs w:val="20"/>
        </w:rPr>
      </w:pPr>
      <w:r>
        <w:rPr>
          <w:sz w:val="20"/>
          <w:szCs w:val="20"/>
        </w:rPr>
        <w:t>3.1.</w:t>
        <w:tab/>
        <w:t>«Заказчик» производит оплату в размере 100% за оказанные услуги путем перечисления денежных средств на расчетный счет «Исполнителя» в течение 7-ми банковских дней со дня получения счета.</w:t>
      </w:r>
    </w:p>
    <w:p>
      <w:pPr>
        <w:pStyle w:val="Normal"/>
        <w:ind w:left="-45" w:right="0" w:hanging="0"/>
        <w:jc w:val="center"/>
        <w:rPr>
          <w:b/>
          <w:b/>
        </w:rPr>
      </w:pPr>
      <w:r>
        <w:rPr>
          <w:sz w:val="20"/>
          <w:szCs w:val="20"/>
        </w:rPr>
      </w:r>
    </w:p>
    <w:p>
      <w:pPr>
        <w:pStyle w:val="Normal"/>
        <w:ind w:left="-45" w:right="0" w:hanging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4. ОТВЕТСТВЕННОСТЬ СТОРОН</w:t>
      </w:r>
    </w:p>
    <w:p>
      <w:pPr>
        <w:pStyle w:val="Normal"/>
        <w:ind w:left="-45" w:right="0" w:hanging="0"/>
        <w:jc w:val="center"/>
        <w:rPr>
          <w:b/>
          <w:b/>
        </w:rPr>
      </w:pPr>
      <w:r>
        <w:rPr>
          <w:sz w:val="20"/>
          <w:szCs w:val="20"/>
        </w:rPr>
      </w:r>
    </w:p>
    <w:p>
      <w:pPr>
        <w:pStyle w:val="Normal"/>
        <w:ind w:left="0" w:right="0" w:firstLine="597"/>
        <w:jc w:val="both"/>
        <w:rPr>
          <w:sz w:val="24"/>
        </w:rPr>
      </w:pPr>
      <w:r>
        <w:rPr>
          <w:sz w:val="20"/>
          <w:szCs w:val="20"/>
        </w:rPr>
        <w:t>4.1.</w:t>
        <w:tab/>
        <w:t>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>
      <w:pPr>
        <w:pStyle w:val="Normal"/>
        <w:ind w:left="0" w:right="0" w:firstLine="597"/>
        <w:jc w:val="both"/>
        <w:rPr>
          <w:sz w:val="24"/>
        </w:rPr>
      </w:pPr>
      <w:r>
        <w:rPr>
          <w:sz w:val="20"/>
          <w:szCs w:val="20"/>
        </w:rPr>
        <w:t xml:space="preserve">4.2. </w:t>
        <w:tab/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 (форс-мажор). К таковым обстоятельствам стороны относят: объявленную или фактическую войну, гражданские волнения, террористические акты, эпидемии, блокаду, эмбарго, землетрясения, наводнения, пожары и другие стихийные бедствия, а также распоряжения органов власти, обязательные к исполнению.</w:t>
      </w:r>
    </w:p>
    <w:p>
      <w:pPr>
        <w:pStyle w:val="Normal"/>
        <w:ind w:left="0" w:right="0" w:firstLine="597"/>
        <w:jc w:val="both"/>
        <w:rPr>
          <w:sz w:val="20"/>
          <w:szCs w:val="20"/>
        </w:rPr>
      </w:pPr>
      <w:r>
        <w:rPr>
          <w:sz w:val="20"/>
          <w:szCs w:val="20"/>
        </w:rPr>
        <w:t>4.3.</w:t>
        <w:tab/>
        <w:t xml:space="preserve">Обслуживание: «Исполнитель» берет на себя гарантийное и послегарантийное обслуживание. Гарантия на </w:t>
      </w:r>
      <w:r>
        <w:rPr>
          <w:sz w:val="20"/>
          <w:szCs w:val="20"/>
        </w:rPr>
        <w:t>заменённые в процессе ремонта</w:t>
      </w:r>
      <w:r>
        <w:rPr>
          <w:sz w:val="20"/>
          <w:szCs w:val="20"/>
        </w:rPr>
        <w:t xml:space="preserve"> запасные части устанавливается в три месяца.</w:t>
      </w:r>
    </w:p>
    <w:p>
      <w:pPr>
        <w:pStyle w:val="Normal"/>
        <w:ind w:left="0" w:right="0" w:firstLine="597"/>
        <w:jc w:val="both"/>
        <w:rPr>
          <w:sz w:val="24"/>
        </w:rPr>
      </w:pPr>
      <w:r>
        <w:rPr>
          <w:sz w:val="20"/>
          <w:szCs w:val="20"/>
        </w:rPr>
        <w:t>4.4.</w:t>
        <w:tab/>
        <w:t>«Исполнитель» обязуется, что во время гарантийного срока, все детали, установленные им с браком будут бесплатно отремонтированы или заменены.</w:t>
      </w:r>
    </w:p>
    <w:p>
      <w:pPr>
        <w:pStyle w:val="Normal"/>
        <w:ind w:left="0" w:right="0" w:firstLine="597"/>
        <w:jc w:val="both"/>
        <w:rPr>
          <w:sz w:val="20"/>
          <w:szCs w:val="20"/>
        </w:rPr>
      </w:pPr>
      <w:r>
        <w:rPr>
          <w:sz w:val="20"/>
          <w:szCs w:val="20"/>
        </w:rPr>
        <w:t>4.5.</w:t>
        <w:tab/>
        <w:t>«Заказчик» в период гарантийного срока обязуется соблюдать порядок, правила эксплуатации и ухода за техникой согласно руководства по эксплуатации и полученным рекомендациям.</w:t>
      </w:r>
    </w:p>
    <w:p>
      <w:pPr>
        <w:pStyle w:val="Normal"/>
        <w:ind w:left="0" w:right="0" w:firstLine="597"/>
        <w:jc w:val="both"/>
        <w:rPr>
          <w:sz w:val="20"/>
          <w:szCs w:val="20"/>
        </w:rPr>
      </w:pPr>
      <w:r>
        <w:rPr>
          <w:sz w:val="20"/>
          <w:szCs w:val="20"/>
        </w:rPr>
        <w:t>4.6.</w:t>
        <w:tab/>
        <w:t>Гарантийные обязательства утрачивают силу до истечения гарантийного периода в случае поломки техники по вине «Заказчика» в результате несоблюдения требований руководства по эксплуатации, уходу и хранению.</w:t>
      </w:r>
    </w:p>
    <w:p>
      <w:pPr>
        <w:pStyle w:val="Normal"/>
        <w:ind w:left="0" w:right="0" w:firstLine="5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firstLine="5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</w:rPr>
      </w:pPr>
      <w:r>
        <w:rPr>
          <w:b/>
          <w:sz w:val="20"/>
          <w:szCs w:val="20"/>
        </w:rPr>
        <w:t>5. РАЗРЕШЕНИЕ СПОРОВ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0" w:right="0" w:firstLine="567"/>
        <w:jc w:val="both"/>
        <w:rPr>
          <w:sz w:val="24"/>
        </w:rPr>
      </w:pPr>
      <w:r>
        <w:rPr>
          <w:sz w:val="20"/>
          <w:szCs w:val="20"/>
        </w:rPr>
        <w:t>5.1.</w:t>
        <w:tab/>
        <w:t>Все споры, возникающие при исполнении обязательств по настоящему договору, разрешаются путем переговоров между сторонами.</w:t>
      </w:r>
    </w:p>
    <w:p>
      <w:pPr>
        <w:pStyle w:val="Normal"/>
        <w:ind w:left="0" w:righ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5.2.</w:t>
        <w:tab/>
        <w:t>Если сторонам не удается прийти к соглашению, спор разрешается в установленном порядке в Арбитражном суде г. Краснодара.</w:t>
      </w:r>
    </w:p>
    <w:p>
      <w:pPr>
        <w:pStyle w:val="Normal"/>
        <w:jc w:val="center"/>
        <w:rPr>
          <w:b/>
          <w:b/>
        </w:rPr>
      </w:pPr>
      <w:r>
        <w:rPr>
          <w:b/>
          <w:sz w:val="20"/>
          <w:szCs w:val="20"/>
        </w:rPr>
        <w:t>6. ЗАКЛЮЧИТЕЛЬНЫЕ ПОЛОЖЕНИЯ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15" w:right="0" w:firstLine="552"/>
        <w:jc w:val="both"/>
        <w:rPr>
          <w:sz w:val="20"/>
          <w:szCs w:val="20"/>
        </w:rPr>
      </w:pPr>
      <w:r>
        <w:rPr>
          <w:sz w:val="20"/>
          <w:szCs w:val="20"/>
        </w:rPr>
        <w:t>6.1.</w:t>
        <w:tab/>
        <w:t xml:space="preserve">Настоящий договор составлен в 2-х экземплярах по одному для каждой стороны, вступает в законную силу с момента его подписания и действует до 31.12.201_г. </w:t>
      </w:r>
    </w:p>
    <w:p>
      <w:pPr>
        <w:pStyle w:val="Normal"/>
        <w:ind w:left="15" w:right="0" w:firstLine="552"/>
        <w:jc w:val="both"/>
        <w:rPr>
          <w:sz w:val="24"/>
        </w:rPr>
      </w:pPr>
      <w:r>
        <w:rPr>
          <w:sz w:val="20"/>
          <w:szCs w:val="20"/>
        </w:rPr>
        <w:t>6.2.</w:t>
        <w:tab/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были предусмотрены договором.</w:t>
      </w:r>
    </w:p>
    <w:p>
      <w:pPr>
        <w:pStyle w:val="Normal"/>
        <w:ind w:left="15" w:right="0" w:firstLine="552"/>
        <w:jc w:val="both"/>
        <w:rPr>
          <w:sz w:val="24"/>
        </w:rPr>
      </w:pPr>
      <w:r>
        <w:rPr>
          <w:sz w:val="20"/>
          <w:szCs w:val="20"/>
        </w:rPr>
        <w:t>6.3.</w:t>
        <w:tab/>
        <w:t>Условия настоящего договора могут быть изменены по соглашению сторон. Изменения и/или дополнения к договору действительны, если они составлены в письменной форме и подписаны сторонами.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</w:rPr>
        <w:t>7. АДРЕСА И РЕКВИЗИТЫ СТОРОН</w:t>
      </w:r>
    </w:p>
    <w:p>
      <w:pPr>
        <w:pStyle w:val="Normal"/>
        <w:jc w:val="left"/>
        <w:rPr>
          <w:sz w:val="20"/>
          <w:szCs w:val="20"/>
        </w:rPr>
      </w:pPr>
      <w:r>
        <w:rPr>
          <w:b/>
          <w:sz w:val="20"/>
          <w:szCs w:val="20"/>
        </w:rPr>
        <w:t>ИСПОЛНИТЕЛЬ:</w:t>
        <w:tab/>
        <w:tab/>
        <w:tab/>
        <w:tab/>
        <w:tab/>
        <w:t>ЗАКАЗЧИК:</w:t>
      </w:r>
    </w:p>
    <w:tbl>
      <w:tblPr>
        <w:tblW w:w="988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42"/>
        <w:gridCol w:w="4943"/>
      </w:tblGrid>
      <w:tr>
        <w:trPr/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Покладов С.А.</w:t>
              <w:tab/>
              <w:tab/>
              <w:tab/>
              <w:tab/>
              <w:tab/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353460, Россия, Краснодарский край,</w:t>
              <w:tab/>
              <w:tab/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4"/>
                <w:sz w:val="20"/>
                <w:szCs w:val="20"/>
              </w:rPr>
              <w:t>г.Геленджик, пер. Восточный д.38/73</w:t>
              <w:tab/>
              <w:tab/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>
              <w:rPr>
                <w:color w:val="000000"/>
                <w:sz w:val="20"/>
                <w:szCs w:val="20"/>
              </w:rPr>
              <w:t>230404734280</w:t>
              <w:tab/>
              <w:tab/>
              <w:tab/>
              <w:tab/>
              <w:tab/>
            </w:r>
          </w:p>
          <w:p>
            <w:pPr>
              <w:pStyle w:val="Normal"/>
              <w:tabs>
                <w:tab w:val="clear" w:pos="708"/>
                <w:tab w:val="left" w:pos="553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р/с 40802810500000197856                                   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 30101810145250000974</w:t>
              <w:tab/>
              <w:tab/>
              <w:tab/>
              <w:tab/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</w:t>
            </w:r>
            <w:r>
              <w:rPr>
                <w:color w:val="000000"/>
                <w:spacing w:val="-2"/>
                <w:sz w:val="20"/>
                <w:szCs w:val="20"/>
              </w:rPr>
              <w:t>044525974</w:t>
            </w:r>
            <w:r>
              <w:rPr>
                <w:sz w:val="20"/>
                <w:szCs w:val="20"/>
              </w:rPr>
              <w:tab/>
              <w:tab/>
              <w:tab/>
              <w:tab/>
              <w:tab/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АО "ТИНЬКОФФ БАНК" Г. МОСКВА 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тел.+7(928) 067-32-31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pacing w:val="-4"/>
                <w:sz w:val="20"/>
                <w:szCs w:val="20"/>
                <w:lang w:val="en-US"/>
              </w:rPr>
              <w:t>info@gelservice.ru</w:t>
            </w:r>
          </w:p>
        </w:tc>
        <w:tc>
          <w:tcPr>
            <w:tcW w:w="4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М.П.</w:t>
        <w:tab/>
        <w:tab/>
        <w:tab/>
        <w:tab/>
        <w:tab/>
        <w:tab/>
        <w:tab/>
        <w:t>М.П.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Руководитель ___________/ Покладов С.А./</w:t>
        <w:tab/>
        <w:tab/>
        <w:t>____________/____________________/</w:t>
      </w:r>
    </w:p>
    <w:sectPr>
      <w:type w:val="nextPage"/>
      <w:pgSz w:w="11906" w:h="16838"/>
      <w:pgMar w:left="1170" w:right="851" w:header="720" w:top="851" w:footer="720" w:bottom="993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lbany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1095" w:hanging="1095"/>
      </w:pPr>
    </w:lvl>
    <w:lvl w:ilvl="1">
      <w:start w:val="1"/>
      <w:numFmt w:val="decimal"/>
      <w:lvlText w:val="%1.%2."/>
      <w:lvlJc w:val="left"/>
      <w:pPr>
        <w:ind w:left="1662" w:hanging="1095"/>
      </w:pPr>
    </w:lvl>
    <w:lvl w:ilvl="2">
      <w:start w:val="1"/>
      <w:numFmt w:val="decimal"/>
      <w:lvlText w:val="%1.%2.%3."/>
      <w:lvlJc w:val="left"/>
      <w:pPr>
        <w:ind w:left="2229" w:hanging="1095"/>
      </w:pPr>
    </w:lvl>
    <w:lvl w:ilvl="3">
      <w:start w:val="1"/>
      <w:numFmt w:val="decimal"/>
      <w:lvlText w:val="%1.%2.%3.%4."/>
      <w:lvlJc w:val="left"/>
      <w:pPr>
        <w:ind w:left="2796" w:hanging="1095"/>
      </w:pPr>
    </w:lvl>
    <w:lvl w:ilvl="4">
      <w:start w:val="1"/>
      <w:numFmt w:val="decimal"/>
      <w:lvlText w:val="%1.%2.%3.%4.%5."/>
      <w:lvlJc w:val="left"/>
      <w:pPr>
        <w:ind w:left="3363" w:hanging="1095"/>
      </w:pPr>
    </w:lvl>
    <w:lvl w:ilvl="5">
      <w:start w:val="1"/>
      <w:numFmt w:val="decimal"/>
      <w:lvlText w:val="%1.%2.%3.%4.%5.%6."/>
      <w:lvlJc w:val="left"/>
      <w:pPr>
        <w:ind w:left="3930" w:hanging="1095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</w:rPr>
  </w:style>
  <w:style w:type="character" w:styleId="DefaultParagraphFont">
    <w:name w:val="Default Paragraph Font"/>
    <w:qFormat/>
    <w:rPr/>
  </w:style>
  <w:style w:type="character" w:styleId="WWAbsatzStandardschriftart">
    <w:name w:val="WW-Absatz-Standardschriftart"/>
    <w:qFormat/>
    <w:rPr/>
  </w:style>
  <w:style w:type="character" w:styleId="Style13">
    <w:name w:val="Знак нумерации"/>
    <w:qFormat/>
    <w:rPr/>
  </w:style>
  <w:style w:type="character" w:styleId="WW">
    <w:name w:val="WW-Знак нумерации"/>
    <w:qFormat/>
    <w:rPr/>
  </w:style>
  <w:style w:type="character" w:styleId="WWAbsatzStandardschriftart1">
    <w:name w:val="WW-Absatz-Standardschriftart1"/>
    <w:qFormat/>
    <w:rPr/>
  </w:style>
  <w:style w:type="character" w:styleId="WW1">
    <w:name w:val="WW-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lbany" w:hAnsi="Albany" w:eastAsia="HG Mincho Light J"/>
      <w:sz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Style14"/>
    <w:next w:val="Style20"/>
    <w:qFormat/>
    <w:pPr/>
    <w:rPr/>
  </w:style>
  <w:style w:type="paragraph" w:styleId="Style20">
    <w:name w:val="Subtitle"/>
    <w:basedOn w:val="Style14"/>
    <w:next w:val="Style15"/>
    <w:qFormat/>
    <w:pPr>
      <w:jc w:val="center"/>
    </w:pPr>
    <w:rPr>
      <w:i/>
    </w:rPr>
  </w:style>
  <w:style w:type="paragraph" w:styleId="Style21">
    <w:name w:val="Footnote Text"/>
    <w:basedOn w:val="Normal"/>
    <w:pPr/>
    <w:rPr/>
  </w:style>
  <w:style w:type="paragraph" w:styleId="WW2">
    <w:name w:val="WW-Текст выноски"/>
    <w:basedOn w:val="Normal"/>
    <w:qFormat/>
    <w:pPr/>
    <w:rPr>
      <w:rFonts w:ascii="Tahoma" w:hAnsi="Tahoma"/>
      <w:sz w:val="16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Application>LibreOffice/6.2.0.3$Windows_X86_64 LibreOffice_project/98c6a8a1c6c7b144ce3cc729e34964b47ce25d62</Application>
  <Pages>2</Pages>
  <Words>619</Words>
  <Characters>4490</Characters>
  <CharactersWithSpaces>5157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2014-06-30T17:04:00Z</dcterms:created>
  <dc:creator>Елудина</dc:creator>
  <dc:description/>
  <dc:language>ru-RU</dc:language>
  <cp:lastModifiedBy/>
  <cp:lastPrinted>2019-03-14T10:41:49Z</cp:lastPrinted>
  <dcterms:modified xsi:type="dcterms:W3CDTF">2019-04-15T21:14:10Z</dcterms:modified>
  <cp:revision>10</cp:revision>
  <dc:subject/>
  <dc:title>Д О Г О В О Р  П О С Т А В К 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